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80" w:rsidRDefault="00736980" w:rsidP="00736980">
      <w:pPr>
        <w:spacing w:after="0" w:line="240" w:lineRule="auto"/>
        <w:jc w:val="center"/>
        <w:rPr>
          <w:rFonts w:ascii="Times New Roman" w:hAnsi="Times New Roman"/>
          <w:b/>
          <w:bCs/>
          <w:kern w:val="2"/>
          <w:sz w:val="32"/>
          <w:szCs w:val="32"/>
          <w:lang w:val="en-GB"/>
        </w:rPr>
      </w:pPr>
      <w:bookmarkStart w:id="0" w:name="_GoBack"/>
      <w:bookmarkEnd w:id="0"/>
      <w:r>
        <w:rPr>
          <w:rFonts w:ascii="Times New Roman" w:hAnsi="Times New Roman"/>
          <w:noProof/>
          <w:sz w:val="26"/>
          <w:szCs w:val="26"/>
        </w:rPr>
        <w:drawing>
          <wp:inline distT="0" distB="0" distL="0" distR="0">
            <wp:extent cx="990600"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476375"/>
                    </a:xfrm>
                    <a:prstGeom prst="rect">
                      <a:avLst/>
                    </a:prstGeom>
                    <a:noFill/>
                    <a:ln>
                      <a:noFill/>
                    </a:ln>
                  </pic:spPr>
                </pic:pic>
              </a:graphicData>
            </a:graphic>
          </wp:inline>
        </w:drawing>
      </w:r>
    </w:p>
    <w:p w:rsidR="00736980" w:rsidRPr="00CE2269" w:rsidRDefault="00736980" w:rsidP="00736980">
      <w:pPr>
        <w:spacing w:after="0" w:line="240" w:lineRule="auto"/>
        <w:jc w:val="center"/>
        <w:rPr>
          <w:rFonts w:ascii="Times New Roman" w:hAnsi="Times New Roman"/>
          <w:b/>
          <w:bCs/>
          <w:kern w:val="2"/>
          <w:sz w:val="36"/>
          <w:szCs w:val="36"/>
          <w:lang w:val="en-GB"/>
        </w:rPr>
      </w:pPr>
      <w:r w:rsidRPr="00CE2269">
        <w:rPr>
          <w:rFonts w:ascii="Times New Roman" w:hAnsi="Times New Roman"/>
          <w:b/>
          <w:bCs/>
          <w:kern w:val="2"/>
          <w:sz w:val="36"/>
          <w:szCs w:val="36"/>
          <w:lang w:val="en-GB"/>
        </w:rPr>
        <w:t>THE TECHNICAL UNIVERSITY OF KENYA</w:t>
      </w:r>
    </w:p>
    <w:p w:rsidR="00736980" w:rsidRDefault="00736980" w:rsidP="00736980">
      <w:pPr>
        <w:widowControl w:val="0"/>
        <w:spacing w:after="0" w:line="240" w:lineRule="auto"/>
        <w:contextualSpacing/>
        <w:jc w:val="center"/>
        <w:rPr>
          <w:rFonts w:ascii="Times New Roman" w:hAnsi="Times New Roman"/>
          <w:sz w:val="20"/>
          <w:szCs w:val="24"/>
        </w:rPr>
      </w:pPr>
      <w:r>
        <w:rPr>
          <w:rFonts w:ascii="Times New Roman" w:hAnsi="Times New Roman"/>
          <w:sz w:val="20"/>
          <w:szCs w:val="24"/>
        </w:rPr>
        <w:t>Haile Selassie Avenue, P. O. Box 52428, Nairobi, 00200, Tel: +254(020)3343672, 2219929, 0732388765</w:t>
      </w:r>
    </w:p>
    <w:p w:rsidR="00736980" w:rsidRDefault="00455BA9" w:rsidP="00736980">
      <w:pPr>
        <w:widowControl w:val="0"/>
        <w:pBdr>
          <w:bottom w:val="single" w:sz="4" w:space="1" w:color="auto"/>
        </w:pBdr>
        <w:spacing w:after="0" w:line="240" w:lineRule="auto"/>
        <w:contextualSpacing/>
        <w:jc w:val="center"/>
        <w:rPr>
          <w:rFonts w:ascii="Times New Roman" w:hAnsi="Times New Roman"/>
          <w:sz w:val="20"/>
          <w:szCs w:val="24"/>
        </w:rPr>
      </w:pPr>
      <w:hyperlink r:id="rId8" w:history="1">
        <w:r w:rsidR="00736980">
          <w:rPr>
            <w:rFonts w:ascii="Times New Roman" w:hAnsi="Times New Roman"/>
            <w:sz w:val="20"/>
            <w:szCs w:val="24"/>
          </w:rPr>
          <w:t>www.tukenya.ac.ke</w:t>
        </w:r>
      </w:hyperlink>
      <w:r w:rsidR="00736980">
        <w:rPr>
          <w:rFonts w:ascii="Times New Roman" w:hAnsi="Times New Roman"/>
          <w:sz w:val="20"/>
          <w:szCs w:val="24"/>
        </w:rPr>
        <w:t xml:space="preserve">; Email: </w:t>
      </w:r>
      <w:hyperlink r:id="rId9" w:history="1">
        <w:r w:rsidR="00736980">
          <w:rPr>
            <w:rFonts w:ascii="Times New Roman" w:hAnsi="Times New Roman"/>
            <w:sz w:val="20"/>
            <w:szCs w:val="24"/>
          </w:rPr>
          <w:t>dean.students@tukenya.ac.ke</w:t>
        </w:r>
      </w:hyperlink>
    </w:p>
    <w:p w:rsidR="00736980" w:rsidRDefault="00736980" w:rsidP="00736980">
      <w:pPr>
        <w:widowControl w:val="0"/>
        <w:pBdr>
          <w:bottom w:val="single" w:sz="4" w:space="1" w:color="auto"/>
        </w:pBdr>
        <w:spacing w:after="0" w:line="240" w:lineRule="auto"/>
        <w:contextualSpacing/>
        <w:jc w:val="center"/>
        <w:rPr>
          <w:rFonts w:ascii="Cambria" w:hAnsi="Cambria" w:cs="Tahoma"/>
          <w:sz w:val="4"/>
          <w:szCs w:val="6"/>
        </w:rPr>
      </w:pPr>
    </w:p>
    <w:p w:rsidR="00736980" w:rsidRDefault="00736980" w:rsidP="00736980">
      <w:pPr>
        <w:spacing w:after="0" w:line="240" w:lineRule="auto"/>
        <w:contextualSpacing/>
        <w:jc w:val="center"/>
        <w:rPr>
          <w:rFonts w:ascii="Tahoma" w:hAnsi="Tahoma" w:cs="Tahoma"/>
          <w:b/>
          <w:color w:val="000066"/>
          <w:sz w:val="6"/>
          <w:szCs w:val="18"/>
        </w:rPr>
      </w:pPr>
    </w:p>
    <w:p w:rsidR="00736980" w:rsidRPr="00CE2269" w:rsidRDefault="00736980" w:rsidP="00736980">
      <w:pPr>
        <w:spacing w:after="0" w:line="240" w:lineRule="auto"/>
        <w:contextualSpacing/>
        <w:jc w:val="center"/>
        <w:rPr>
          <w:rFonts w:ascii="Times New Roman" w:hAnsi="Times New Roman"/>
          <w:b/>
          <w:sz w:val="36"/>
          <w:szCs w:val="36"/>
        </w:rPr>
      </w:pPr>
      <w:r w:rsidRPr="00CE2269">
        <w:rPr>
          <w:rFonts w:ascii="Times New Roman" w:hAnsi="Times New Roman"/>
          <w:b/>
          <w:sz w:val="36"/>
          <w:szCs w:val="36"/>
        </w:rPr>
        <w:t>Office of the Dean of Students</w:t>
      </w:r>
    </w:p>
    <w:p w:rsidR="00736980" w:rsidRPr="00CE2269" w:rsidRDefault="00736980" w:rsidP="00736980">
      <w:pPr>
        <w:spacing w:after="0" w:line="240" w:lineRule="auto"/>
        <w:contextualSpacing/>
        <w:jc w:val="center"/>
        <w:rPr>
          <w:rFonts w:ascii="Times New Roman" w:hAnsi="Times New Roman"/>
          <w:b/>
          <w:sz w:val="10"/>
          <w:szCs w:val="10"/>
        </w:rPr>
      </w:pPr>
    </w:p>
    <w:p w:rsidR="00736980" w:rsidRPr="00CE2269" w:rsidRDefault="00736980" w:rsidP="00736980">
      <w:pPr>
        <w:widowControl w:val="0"/>
        <w:spacing w:after="0" w:line="240" w:lineRule="auto"/>
        <w:contextualSpacing/>
        <w:jc w:val="center"/>
        <w:rPr>
          <w:rFonts w:ascii="Times New Roman" w:hAnsi="Times New Roman"/>
          <w:b/>
          <w:sz w:val="36"/>
          <w:szCs w:val="36"/>
        </w:rPr>
      </w:pPr>
      <w:r w:rsidRPr="00CE2269">
        <w:rPr>
          <w:rFonts w:ascii="Times New Roman" w:hAnsi="Times New Roman"/>
          <w:b/>
          <w:sz w:val="36"/>
          <w:szCs w:val="36"/>
        </w:rPr>
        <w:t>NOTICE</w:t>
      </w:r>
    </w:p>
    <w:p w:rsidR="00736980" w:rsidRPr="00B07FE4" w:rsidRDefault="00736980" w:rsidP="00736980">
      <w:pPr>
        <w:spacing w:after="0" w:line="240" w:lineRule="auto"/>
        <w:ind w:left="1440" w:hanging="1440"/>
        <w:contextualSpacing/>
        <w:jc w:val="both"/>
        <w:rPr>
          <w:rFonts w:ascii="Times New Roman" w:eastAsia="Times New Roman" w:hAnsi="Times New Roman"/>
          <w:b/>
          <w:sz w:val="26"/>
          <w:szCs w:val="26"/>
        </w:rPr>
      </w:pPr>
      <w:r w:rsidRPr="00B07FE4">
        <w:rPr>
          <w:rFonts w:ascii="Times New Roman" w:eastAsia="Times New Roman" w:hAnsi="Times New Roman"/>
          <w:b/>
          <w:sz w:val="26"/>
          <w:szCs w:val="26"/>
        </w:rPr>
        <w:t>From:</w:t>
      </w:r>
      <w:r w:rsidRPr="00B07FE4">
        <w:rPr>
          <w:rFonts w:ascii="Times New Roman" w:eastAsia="Times New Roman" w:hAnsi="Times New Roman"/>
          <w:b/>
          <w:sz w:val="26"/>
          <w:szCs w:val="26"/>
        </w:rPr>
        <w:tab/>
        <w:t>Dean of Student</w:t>
      </w:r>
    </w:p>
    <w:p w:rsidR="00736980" w:rsidRPr="00B07FE4" w:rsidRDefault="00736980" w:rsidP="00736980">
      <w:pPr>
        <w:spacing w:after="0" w:line="240" w:lineRule="auto"/>
        <w:ind w:left="1440" w:hanging="1440"/>
        <w:contextualSpacing/>
        <w:jc w:val="both"/>
        <w:rPr>
          <w:rFonts w:ascii="Times New Roman" w:eastAsia="Times New Roman" w:hAnsi="Times New Roman"/>
          <w:b/>
          <w:sz w:val="26"/>
          <w:szCs w:val="26"/>
        </w:rPr>
      </w:pPr>
    </w:p>
    <w:p w:rsidR="00736980" w:rsidRPr="00B07FE4" w:rsidRDefault="00736980" w:rsidP="00736980">
      <w:pPr>
        <w:spacing w:after="0" w:line="240" w:lineRule="auto"/>
        <w:ind w:left="1440" w:hanging="1440"/>
        <w:contextualSpacing/>
        <w:jc w:val="both"/>
        <w:rPr>
          <w:rFonts w:ascii="Times New Roman" w:eastAsia="Times New Roman" w:hAnsi="Times New Roman"/>
          <w:b/>
          <w:sz w:val="26"/>
          <w:szCs w:val="26"/>
        </w:rPr>
      </w:pPr>
      <w:r w:rsidRPr="00B07FE4">
        <w:rPr>
          <w:rFonts w:ascii="Times New Roman" w:eastAsia="Times New Roman" w:hAnsi="Times New Roman"/>
          <w:b/>
          <w:sz w:val="26"/>
          <w:szCs w:val="26"/>
        </w:rPr>
        <w:t xml:space="preserve">To: </w:t>
      </w:r>
      <w:r w:rsidRPr="00B07FE4">
        <w:rPr>
          <w:rFonts w:ascii="Times New Roman" w:eastAsia="Times New Roman" w:hAnsi="Times New Roman"/>
          <w:b/>
          <w:sz w:val="26"/>
          <w:szCs w:val="26"/>
        </w:rPr>
        <w:tab/>
        <w:t>The University Students Fraternity</w:t>
      </w:r>
    </w:p>
    <w:p w:rsidR="00736980" w:rsidRPr="00B07FE4" w:rsidRDefault="00736980" w:rsidP="00736980">
      <w:pPr>
        <w:spacing w:after="0" w:line="240" w:lineRule="auto"/>
        <w:ind w:left="1440" w:hanging="1440"/>
        <w:contextualSpacing/>
        <w:jc w:val="both"/>
        <w:rPr>
          <w:rFonts w:ascii="Times New Roman" w:eastAsia="Times New Roman" w:hAnsi="Times New Roman"/>
          <w:b/>
          <w:sz w:val="26"/>
          <w:szCs w:val="26"/>
        </w:rPr>
      </w:pPr>
    </w:p>
    <w:p w:rsidR="00736980" w:rsidRPr="00B07FE4" w:rsidRDefault="00736980" w:rsidP="00736980">
      <w:pPr>
        <w:spacing w:after="0" w:line="240" w:lineRule="auto"/>
        <w:contextualSpacing/>
        <w:jc w:val="both"/>
        <w:rPr>
          <w:rFonts w:ascii="Times New Roman" w:eastAsia="Times New Roman" w:hAnsi="Times New Roman"/>
          <w:b/>
          <w:sz w:val="26"/>
          <w:szCs w:val="26"/>
        </w:rPr>
      </w:pPr>
      <w:r w:rsidRPr="00B07FE4">
        <w:rPr>
          <w:rFonts w:ascii="Times New Roman" w:eastAsia="Times New Roman" w:hAnsi="Times New Roman"/>
          <w:b/>
          <w:sz w:val="26"/>
          <w:szCs w:val="26"/>
        </w:rPr>
        <w:t>Date:</w:t>
      </w:r>
      <w:r w:rsidRPr="00B07FE4">
        <w:rPr>
          <w:rFonts w:ascii="Times New Roman" w:eastAsia="Times New Roman" w:hAnsi="Times New Roman"/>
          <w:b/>
          <w:sz w:val="26"/>
          <w:szCs w:val="26"/>
        </w:rPr>
        <w:tab/>
      </w:r>
      <w:r w:rsidRPr="00B07FE4">
        <w:rPr>
          <w:rFonts w:ascii="Times New Roman" w:eastAsia="Times New Roman" w:hAnsi="Times New Roman"/>
          <w:b/>
          <w:sz w:val="26"/>
          <w:szCs w:val="26"/>
        </w:rPr>
        <w:tab/>
        <w:t>27</w:t>
      </w:r>
      <w:r w:rsidRPr="00B07FE4">
        <w:rPr>
          <w:rFonts w:ascii="Times New Roman" w:eastAsia="Times New Roman" w:hAnsi="Times New Roman"/>
          <w:b/>
          <w:sz w:val="26"/>
          <w:szCs w:val="26"/>
          <w:vertAlign w:val="superscript"/>
        </w:rPr>
        <w:t>th</w:t>
      </w:r>
      <w:r w:rsidRPr="00B07FE4">
        <w:rPr>
          <w:rFonts w:ascii="Times New Roman" w:eastAsia="Times New Roman" w:hAnsi="Times New Roman"/>
          <w:b/>
          <w:sz w:val="26"/>
          <w:szCs w:val="26"/>
        </w:rPr>
        <w:t xml:space="preserve"> June, 2025</w:t>
      </w:r>
    </w:p>
    <w:p w:rsidR="00736980" w:rsidRPr="00B07FE4" w:rsidRDefault="00736980" w:rsidP="00736980">
      <w:pPr>
        <w:spacing w:after="0" w:line="240" w:lineRule="auto"/>
        <w:contextualSpacing/>
        <w:jc w:val="both"/>
        <w:rPr>
          <w:rFonts w:ascii="Times New Roman" w:eastAsia="Times New Roman" w:hAnsi="Times New Roman"/>
          <w:b/>
          <w:sz w:val="26"/>
          <w:szCs w:val="26"/>
        </w:rPr>
      </w:pPr>
      <w:r w:rsidRPr="00B07FE4">
        <w:rPr>
          <w:rFonts w:ascii="Times New Roman" w:eastAsia="Times New Roman" w:hAnsi="Times New Roman"/>
          <w:b/>
          <w:sz w:val="26"/>
          <w:szCs w:val="26"/>
        </w:rPr>
        <w:tab/>
      </w:r>
    </w:p>
    <w:p w:rsidR="00736980" w:rsidRPr="00B07FE4" w:rsidRDefault="00736980" w:rsidP="00736980">
      <w:pPr>
        <w:spacing w:after="0"/>
        <w:ind w:left="1440" w:hanging="1440"/>
        <w:jc w:val="both"/>
        <w:rPr>
          <w:rFonts w:ascii="Times New Roman" w:hAnsi="Times New Roman"/>
          <w:b/>
          <w:sz w:val="26"/>
          <w:szCs w:val="26"/>
          <w:u w:val="single"/>
        </w:rPr>
      </w:pPr>
      <w:r w:rsidRPr="00B07FE4">
        <w:rPr>
          <w:rFonts w:ascii="Times New Roman" w:hAnsi="Times New Roman"/>
          <w:b/>
          <w:sz w:val="26"/>
          <w:szCs w:val="26"/>
        </w:rPr>
        <w:t>RE:</w:t>
      </w:r>
      <w:r w:rsidRPr="00B07FE4">
        <w:rPr>
          <w:rFonts w:ascii="Times New Roman" w:hAnsi="Times New Roman"/>
          <w:b/>
          <w:sz w:val="26"/>
          <w:szCs w:val="26"/>
        </w:rPr>
        <w:tab/>
      </w:r>
      <w:r w:rsidRPr="00B07FE4">
        <w:rPr>
          <w:rStyle w:val="selected"/>
          <w:rFonts w:ascii="Times New Roman" w:hAnsi="Times New Roman"/>
          <w:b/>
          <w:bCs/>
          <w:sz w:val="26"/>
          <w:szCs w:val="26"/>
          <w:u w:val="single"/>
        </w:rPr>
        <w:t>PRUDENT WASTE MANAGEMENT PRACTICE</w:t>
      </w:r>
      <w:r w:rsidRPr="00B07FE4">
        <w:rPr>
          <w:rFonts w:ascii="Times New Roman" w:hAnsi="Times New Roman"/>
          <w:b/>
          <w:sz w:val="26"/>
          <w:szCs w:val="26"/>
          <w:u w:val="single"/>
        </w:rPr>
        <w:t xml:space="preserve">  </w:t>
      </w:r>
    </w:p>
    <w:p w:rsidR="00B07FE4" w:rsidRDefault="00736980" w:rsidP="00736980">
      <w:pPr>
        <w:spacing w:before="100" w:beforeAutospacing="1" w:after="100" w:afterAutospacing="1" w:line="240" w:lineRule="auto"/>
        <w:jc w:val="both"/>
        <w:rPr>
          <w:rFonts w:ascii="Times New Roman" w:eastAsia="Times New Roman" w:hAnsi="Times New Roman"/>
          <w:sz w:val="26"/>
          <w:szCs w:val="26"/>
        </w:rPr>
      </w:pPr>
      <w:r w:rsidRPr="00736980">
        <w:rPr>
          <w:rFonts w:ascii="Times New Roman" w:eastAsia="Times New Roman" w:hAnsi="Times New Roman"/>
          <w:sz w:val="26"/>
          <w:szCs w:val="26"/>
        </w:rPr>
        <w:t>Our attention has been drawn to complaints from members of the public concerning instances of improper waste disposal and littering in the immediate environs of the University, specifically near the Railways Bridge, the Haile Selassi</w:t>
      </w:r>
      <w:r w:rsidR="00B07FE4">
        <w:rPr>
          <w:rFonts w:ascii="Times New Roman" w:eastAsia="Times New Roman" w:hAnsi="Times New Roman"/>
          <w:sz w:val="26"/>
          <w:szCs w:val="26"/>
        </w:rPr>
        <w:t>e F</w:t>
      </w:r>
      <w:r w:rsidRPr="00736980">
        <w:rPr>
          <w:rFonts w:ascii="Times New Roman" w:eastAsia="Times New Roman" w:hAnsi="Times New Roman"/>
          <w:sz w:val="26"/>
          <w:szCs w:val="26"/>
        </w:rPr>
        <w:t>oot</w:t>
      </w:r>
      <w:r w:rsidR="00B07FE4">
        <w:rPr>
          <w:rFonts w:ascii="Times New Roman" w:eastAsia="Times New Roman" w:hAnsi="Times New Roman"/>
          <w:sz w:val="26"/>
          <w:szCs w:val="26"/>
        </w:rPr>
        <w:t xml:space="preserve"> B</w:t>
      </w:r>
      <w:r w:rsidRPr="00736980">
        <w:rPr>
          <w:rFonts w:ascii="Times New Roman" w:eastAsia="Times New Roman" w:hAnsi="Times New Roman"/>
          <w:sz w:val="26"/>
          <w:szCs w:val="26"/>
        </w:rPr>
        <w:t xml:space="preserve">ridge, </w:t>
      </w:r>
      <w:r w:rsidR="00B07FE4">
        <w:rPr>
          <w:rFonts w:ascii="Times New Roman" w:eastAsia="Times New Roman" w:hAnsi="Times New Roman"/>
          <w:sz w:val="26"/>
          <w:szCs w:val="26"/>
        </w:rPr>
        <w:t xml:space="preserve">and the </w:t>
      </w:r>
      <w:r w:rsidRPr="00736980">
        <w:rPr>
          <w:rFonts w:ascii="Times New Roman" w:eastAsia="Times New Roman" w:hAnsi="Times New Roman"/>
          <w:sz w:val="26"/>
          <w:szCs w:val="26"/>
        </w:rPr>
        <w:t xml:space="preserve">Flower Pots along the Railways Wall on Haile Selassie Avenue. </w:t>
      </w:r>
    </w:p>
    <w:p w:rsidR="00736980" w:rsidRPr="00736980" w:rsidRDefault="00736980" w:rsidP="00736980">
      <w:pPr>
        <w:spacing w:before="100" w:beforeAutospacing="1" w:after="100" w:afterAutospacing="1" w:line="240" w:lineRule="auto"/>
        <w:jc w:val="both"/>
        <w:rPr>
          <w:rFonts w:ascii="Times New Roman" w:eastAsia="Times New Roman" w:hAnsi="Times New Roman"/>
          <w:sz w:val="26"/>
          <w:szCs w:val="26"/>
        </w:rPr>
      </w:pPr>
      <w:r w:rsidRPr="00736980">
        <w:rPr>
          <w:rFonts w:ascii="Times New Roman" w:eastAsia="Times New Roman" w:hAnsi="Times New Roman"/>
          <w:sz w:val="26"/>
          <w:szCs w:val="26"/>
        </w:rPr>
        <w:t xml:space="preserve">We are reminding the student fraternity that we have a collective responsibility in maintaining a clean, healthy, and </w:t>
      </w:r>
      <w:r w:rsidR="00B07FE4">
        <w:rPr>
          <w:rFonts w:ascii="Times New Roman" w:eastAsia="Times New Roman" w:hAnsi="Times New Roman"/>
          <w:sz w:val="26"/>
          <w:szCs w:val="26"/>
        </w:rPr>
        <w:t xml:space="preserve">safe </w:t>
      </w:r>
      <w:r w:rsidRPr="00736980">
        <w:rPr>
          <w:rFonts w:ascii="Times New Roman" w:eastAsia="Times New Roman" w:hAnsi="Times New Roman"/>
          <w:sz w:val="26"/>
          <w:szCs w:val="26"/>
        </w:rPr>
        <w:t>environment.</w:t>
      </w:r>
    </w:p>
    <w:p w:rsidR="00736980" w:rsidRPr="00736980" w:rsidRDefault="00736980" w:rsidP="00736980">
      <w:pPr>
        <w:spacing w:before="100" w:beforeAutospacing="1" w:after="100" w:afterAutospacing="1" w:line="240" w:lineRule="auto"/>
        <w:jc w:val="both"/>
        <w:rPr>
          <w:rFonts w:ascii="Times New Roman" w:eastAsia="Times New Roman" w:hAnsi="Times New Roman"/>
          <w:sz w:val="26"/>
          <w:szCs w:val="26"/>
        </w:rPr>
      </w:pPr>
      <w:r w:rsidRPr="00736980">
        <w:rPr>
          <w:rFonts w:ascii="Times New Roman" w:eastAsia="Times New Roman" w:hAnsi="Times New Roman"/>
          <w:sz w:val="26"/>
          <w:szCs w:val="26"/>
        </w:rPr>
        <w:t>In this regard, all students are reminded to strictly adhere to the following prudent waste management practices:</w:t>
      </w:r>
    </w:p>
    <w:p w:rsidR="00736980" w:rsidRPr="00736980" w:rsidRDefault="00736980" w:rsidP="00736980">
      <w:pPr>
        <w:numPr>
          <w:ilvl w:val="0"/>
          <w:numId w:val="1"/>
        </w:numPr>
        <w:spacing w:before="100" w:beforeAutospacing="1" w:after="100" w:afterAutospacing="1" w:line="240" w:lineRule="auto"/>
        <w:jc w:val="both"/>
        <w:rPr>
          <w:rFonts w:ascii="Times New Roman" w:eastAsia="Times New Roman" w:hAnsi="Times New Roman"/>
          <w:sz w:val="26"/>
          <w:szCs w:val="26"/>
        </w:rPr>
      </w:pPr>
      <w:r w:rsidRPr="00B07FE4">
        <w:rPr>
          <w:rFonts w:ascii="Times New Roman" w:eastAsia="Times New Roman" w:hAnsi="Times New Roman"/>
          <w:b/>
          <w:bCs/>
          <w:sz w:val="26"/>
          <w:szCs w:val="26"/>
        </w:rPr>
        <w:t xml:space="preserve">Use </w:t>
      </w:r>
      <w:r w:rsidR="00B07FE4">
        <w:rPr>
          <w:rFonts w:ascii="Times New Roman" w:eastAsia="Times New Roman" w:hAnsi="Times New Roman"/>
          <w:b/>
          <w:bCs/>
          <w:sz w:val="26"/>
          <w:szCs w:val="26"/>
        </w:rPr>
        <w:t xml:space="preserve">of </w:t>
      </w:r>
      <w:r w:rsidRPr="00B07FE4">
        <w:rPr>
          <w:rFonts w:ascii="Times New Roman" w:eastAsia="Times New Roman" w:hAnsi="Times New Roman"/>
          <w:b/>
          <w:bCs/>
          <w:sz w:val="26"/>
          <w:szCs w:val="26"/>
        </w:rPr>
        <w:t>Designated Bins:</w:t>
      </w:r>
      <w:r w:rsidRPr="00736980">
        <w:rPr>
          <w:rFonts w:ascii="Times New Roman" w:eastAsia="Times New Roman" w:hAnsi="Times New Roman"/>
          <w:sz w:val="26"/>
          <w:szCs w:val="26"/>
        </w:rPr>
        <w:t xml:space="preserve"> Always dispose of your waste in the clearly marked bins provided </w:t>
      </w:r>
      <w:r w:rsidR="00B07FE4">
        <w:rPr>
          <w:rFonts w:ascii="Times New Roman" w:eastAsia="Times New Roman" w:hAnsi="Times New Roman"/>
          <w:sz w:val="26"/>
          <w:szCs w:val="26"/>
        </w:rPr>
        <w:t xml:space="preserve">on </w:t>
      </w:r>
      <w:r w:rsidRPr="00736980">
        <w:rPr>
          <w:rFonts w:ascii="Times New Roman" w:eastAsia="Times New Roman" w:hAnsi="Times New Roman"/>
          <w:sz w:val="26"/>
          <w:szCs w:val="26"/>
        </w:rPr>
        <w:t>campus. Please utilize them correctly.</w:t>
      </w:r>
    </w:p>
    <w:p w:rsidR="00736980" w:rsidRPr="00736980" w:rsidRDefault="00736980" w:rsidP="00736980">
      <w:pPr>
        <w:numPr>
          <w:ilvl w:val="0"/>
          <w:numId w:val="1"/>
        </w:numPr>
        <w:spacing w:before="100" w:beforeAutospacing="1" w:after="100" w:afterAutospacing="1" w:line="240" w:lineRule="auto"/>
        <w:jc w:val="both"/>
        <w:rPr>
          <w:rFonts w:ascii="Times New Roman" w:eastAsia="Times New Roman" w:hAnsi="Times New Roman"/>
          <w:sz w:val="26"/>
          <w:szCs w:val="26"/>
        </w:rPr>
      </w:pPr>
      <w:r w:rsidRPr="00B07FE4">
        <w:rPr>
          <w:rFonts w:ascii="Times New Roman" w:eastAsia="Times New Roman" w:hAnsi="Times New Roman"/>
          <w:b/>
          <w:bCs/>
          <w:sz w:val="26"/>
          <w:szCs w:val="26"/>
        </w:rPr>
        <w:t>No Littering:</w:t>
      </w:r>
      <w:r w:rsidRPr="00736980">
        <w:rPr>
          <w:rFonts w:ascii="Times New Roman" w:eastAsia="Times New Roman" w:hAnsi="Times New Roman"/>
          <w:sz w:val="26"/>
          <w:szCs w:val="26"/>
        </w:rPr>
        <w:t xml:space="preserve"> Embrace no littering in the surrounding public spaces. </w:t>
      </w:r>
    </w:p>
    <w:p w:rsidR="00736980" w:rsidRPr="00736980" w:rsidRDefault="00736980" w:rsidP="00736980">
      <w:pPr>
        <w:numPr>
          <w:ilvl w:val="0"/>
          <w:numId w:val="1"/>
        </w:numPr>
        <w:spacing w:before="100" w:beforeAutospacing="1" w:after="100" w:afterAutospacing="1" w:line="240" w:lineRule="auto"/>
        <w:jc w:val="both"/>
        <w:rPr>
          <w:rFonts w:ascii="Times New Roman" w:eastAsia="Times New Roman" w:hAnsi="Times New Roman"/>
          <w:sz w:val="26"/>
          <w:szCs w:val="26"/>
        </w:rPr>
      </w:pPr>
      <w:r w:rsidRPr="00B07FE4">
        <w:rPr>
          <w:rFonts w:ascii="Times New Roman" w:eastAsia="Times New Roman" w:hAnsi="Times New Roman"/>
          <w:b/>
          <w:bCs/>
          <w:sz w:val="26"/>
          <w:szCs w:val="26"/>
        </w:rPr>
        <w:t>Report Issues:</w:t>
      </w:r>
      <w:r w:rsidRPr="00736980">
        <w:rPr>
          <w:rFonts w:ascii="Times New Roman" w:eastAsia="Times New Roman" w:hAnsi="Times New Roman"/>
          <w:sz w:val="26"/>
          <w:szCs w:val="26"/>
        </w:rPr>
        <w:t xml:space="preserve"> If you notice overflowing bins, damaged waste facilities, or significant littering, please report it immediately to the University Campus Services.</w:t>
      </w:r>
    </w:p>
    <w:p w:rsidR="00736980" w:rsidRDefault="00736980" w:rsidP="00736980">
      <w:pPr>
        <w:spacing w:line="240" w:lineRule="auto"/>
        <w:jc w:val="both"/>
        <w:rPr>
          <w:rFonts w:ascii="Times New Roman" w:hAnsi="Times New Roman"/>
          <w:sz w:val="26"/>
          <w:szCs w:val="26"/>
        </w:rPr>
      </w:pPr>
      <w:r w:rsidRPr="00736980">
        <w:rPr>
          <w:rFonts w:ascii="Times New Roman" w:hAnsi="Times New Roman"/>
          <w:sz w:val="26"/>
          <w:szCs w:val="26"/>
        </w:rPr>
        <w:t xml:space="preserve">Finally, on behalf of the University Management Board (UMB), we encourage all students to take a personal initiative to own </w:t>
      </w:r>
      <w:r w:rsidR="00B07FE4">
        <w:rPr>
          <w:rFonts w:ascii="Times New Roman" w:hAnsi="Times New Roman"/>
          <w:sz w:val="26"/>
          <w:szCs w:val="26"/>
        </w:rPr>
        <w:t>their</w:t>
      </w:r>
      <w:r w:rsidRPr="00736980">
        <w:rPr>
          <w:rFonts w:ascii="Times New Roman" w:hAnsi="Times New Roman"/>
          <w:sz w:val="26"/>
          <w:szCs w:val="26"/>
        </w:rPr>
        <w:t xml:space="preserve"> waste materials. If a bin is not immediately available, hold onto your waste until you find an appropriate disposal point.</w:t>
      </w:r>
    </w:p>
    <w:p w:rsidR="00B07FE4" w:rsidRPr="00736980" w:rsidRDefault="00B07FE4" w:rsidP="00736980">
      <w:pPr>
        <w:spacing w:line="240" w:lineRule="auto"/>
        <w:jc w:val="both"/>
        <w:rPr>
          <w:rFonts w:ascii="Times New Roman" w:hAnsi="Times New Roman"/>
          <w:sz w:val="26"/>
          <w:szCs w:val="26"/>
        </w:rPr>
      </w:pPr>
      <w:r>
        <w:rPr>
          <w:rFonts w:ascii="Times New Roman" w:hAnsi="Times New Roman"/>
          <w:sz w:val="26"/>
          <w:szCs w:val="26"/>
        </w:rPr>
        <w:t>Avoid littering your environment.</w:t>
      </w:r>
    </w:p>
    <w:p w:rsidR="00736980" w:rsidRPr="00B07FE4" w:rsidRDefault="00736980" w:rsidP="00736980">
      <w:pPr>
        <w:spacing w:after="0"/>
        <w:jc w:val="both"/>
        <w:rPr>
          <w:rFonts w:ascii="Times New Roman" w:eastAsia="Times New Roman" w:hAnsi="Times New Roman"/>
          <w:color w:val="0D0D0D"/>
          <w:sz w:val="26"/>
          <w:szCs w:val="26"/>
          <w:lang w:eastAsia="zh-CN"/>
        </w:rPr>
      </w:pPr>
    </w:p>
    <w:p w:rsidR="00736980" w:rsidRDefault="00736980" w:rsidP="00736980">
      <w:pPr>
        <w:spacing w:after="0" w:line="240" w:lineRule="auto"/>
        <w:rPr>
          <w:rFonts w:ascii="Times New Roman" w:hAnsi="Times New Roman"/>
          <w:b/>
          <w:bCs/>
          <w:kern w:val="2"/>
          <w:sz w:val="28"/>
          <w:szCs w:val="28"/>
        </w:rPr>
      </w:pPr>
      <w:proofErr w:type="spellStart"/>
      <w:r w:rsidRPr="00CE2269">
        <w:rPr>
          <w:rFonts w:ascii="Times New Roman" w:hAnsi="Times New Roman"/>
          <w:b/>
          <w:bCs/>
          <w:kern w:val="2"/>
          <w:sz w:val="28"/>
          <w:szCs w:val="28"/>
        </w:rPr>
        <w:t>Omondi</w:t>
      </w:r>
      <w:proofErr w:type="spellEnd"/>
      <w:r w:rsidRPr="00CE2269">
        <w:rPr>
          <w:rFonts w:ascii="Times New Roman" w:hAnsi="Times New Roman"/>
          <w:b/>
          <w:bCs/>
          <w:kern w:val="2"/>
          <w:sz w:val="28"/>
          <w:szCs w:val="28"/>
        </w:rPr>
        <w:t xml:space="preserve"> </w:t>
      </w:r>
      <w:proofErr w:type="spellStart"/>
      <w:r w:rsidRPr="00CE2269">
        <w:rPr>
          <w:rFonts w:ascii="Times New Roman" w:hAnsi="Times New Roman"/>
          <w:b/>
          <w:bCs/>
          <w:kern w:val="2"/>
          <w:sz w:val="28"/>
          <w:szCs w:val="28"/>
        </w:rPr>
        <w:t>Oketch</w:t>
      </w:r>
      <w:proofErr w:type="spellEnd"/>
      <w:r>
        <w:rPr>
          <w:rFonts w:ascii="Times New Roman" w:hAnsi="Times New Roman"/>
          <w:b/>
          <w:bCs/>
          <w:kern w:val="2"/>
          <w:sz w:val="28"/>
          <w:szCs w:val="28"/>
        </w:rPr>
        <w:t xml:space="preserve">, Ph.D., MA, </w:t>
      </w:r>
      <w:proofErr w:type="spellStart"/>
      <w:proofErr w:type="gramStart"/>
      <w:r>
        <w:rPr>
          <w:rFonts w:ascii="Times New Roman" w:hAnsi="Times New Roman"/>
          <w:b/>
          <w:bCs/>
          <w:kern w:val="2"/>
          <w:sz w:val="28"/>
          <w:szCs w:val="28"/>
        </w:rPr>
        <w:t>B.Ed</w:t>
      </w:r>
      <w:proofErr w:type="spellEnd"/>
      <w:proofErr w:type="gramEnd"/>
    </w:p>
    <w:p w:rsidR="00736980" w:rsidRPr="00CE2269" w:rsidRDefault="00736980" w:rsidP="00736980">
      <w:pPr>
        <w:spacing w:after="0" w:line="240" w:lineRule="auto"/>
        <w:rPr>
          <w:rFonts w:ascii="Times New Roman" w:hAnsi="Times New Roman"/>
          <w:b/>
          <w:bCs/>
          <w:kern w:val="2"/>
          <w:sz w:val="28"/>
          <w:szCs w:val="28"/>
        </w:rPr>
      </w:pPr>
      <w:r>
        <w:rPr>
          <w:rFonts w:ascii="Times New Roman" w:hAnsi="Times New Roman"/>
          <w:b/>
          <w:bCs/>
          <w:kern w:val="2"/>
          <w:sz w:val="28"/>
          <w:szCs w:val="28"/>
        </w:rPr>
        <w:t>ASSOCIATE PROFESSOR OF LINGUISTICS &amp;</w:t>
      </w:r>
    </w:p>
    <w:p w:rsidR="00804B26" w:rsidRPr="00736980" w:rsidRDefault="00736980" w:rsidP="00B07FE4">
      <w:pPr>
        <w:spacing w:after="0" w:line="240" w:lineRule="auto"/>
      </w:pPr>
      <w:r w:rsidRPr="00CE2269">
        <w:rPr>
          <w:rFonts w:ascii="Times New Roman" w:hAnsi="Times New Roman"/>
          <w:b/>
          <w:bCs/>
          <w:kern w:val="2"/>
          <w:sz w:val="28"/>
          <w:szCs w:val="28"/>
          <w:u w:val="single"/>
        </w:rPr>
        <w:t>DEAN OF STUDENTS</w:t>
      </w:r>
      <w:r w:rsidRPr="00CE2269">
        <w:rPr>
          <w:rFonts w:ascii="Times New Roman" w:hAnsi="Times New Roman"/>
          <w:sz w:val="28"/>
          <w:szCs w:val="28"/>
        </w:rPr>
        <w:tab/>
      </w:r>
    </w:p>
    <w:sectPr w:rsidR="00804B26" w:rsidRPr="00736980">
      <w:footerReference w:type="default" r:id="rId10"/>
      <w:pgSz w:w="11906" w:h="16838"/>
      <w:pgMar w:top="426" w:right="1440" w:bottom="851" w:left="1440" w:header="708"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A9" w:rsidRDefault="00455BA9">
      <w:pPr>
        <w:spacing w:after="0" w:line="240" w:lineRule="auto"/>
      </w:pPr>
      <w:r>
        <w:separator/>
      </w:r>
    </w:p>
  </w:endnote>
  <w:endnote w:type="continuationSeparator" w:id="0">
    <w:p w:rsidR="00455BA9" w:rsidRDefault="0045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90" w:rsidRDefault="00B07FE4">
    <w:pPr>
      <w:pStyle w:val="Footer"/>
      <w:pBdr>
        <w:top w:val="single" w:sz="4" w:space="1" w:color="auto"/>
      </w:pBdr>
      <w:contextualSpacing/>
      <w:jc w:val="center"/>
    </w:pPr>
    <w:r>
      <w:t>Education and training for the real world</w:t>
    </w:r>
  </w:p>
  <w:p w:rsidR="00C11B90" w:rsidRDefault="00736980">
    <w:pPr>
      <w:pStyle w:val="Footer"/>
      <w:pBdr>
        <w:top w:val="single" w:sz="4" w:space="1" w:color="auto"/>
      </w:pBdr>
      <w:contextualSpacing/>
      <w:jc w:val="center"/>
    </w:pPr>
    <w:r>
      <w:rPr>
        <w:noProof/>
      </w:rPr>
      <w:drawing>
        <wp:inline distT="0" distB="0" distL="0" distR="0">
          <wp:extent cx="228600" cy="228600"/>
          <wp:effectExtent l="0" t="0" r="0" b="0"/>
          <wp:docPr id="1" name="Picture 1" descr="C:\Users\lind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a\Desktop\inde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07FE4">
      <w:rPr>
        <w:rFonts w:cs="Calibri"/>
      </w:rPr>
      <w:t>ISO 9001:2015 Certified</w:t>
    </w:r>
  </w:p>
  <w:p w:rsidR="00C11B90" w:rsidRDefault="00455B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A9" w:rsidRDefault="00455BA9">
      <w:pPr>
        <w:spacing w:after="0" w:line="240" w:lineRule="auto"/>
      </w:pPr>
      <w:r>
        <w:separator/>
      </w:r>
    </w:p>
  </w:footnote>
  <w:footnote w:type="continuationSeparator" w:id="0">
    <w:p w:rsidR="00455BA9" w:rsidRDefault="00455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9642D"/>
    <w:multiLevelType w:val="multilevel"/>
    <w:tmpl w:val="CAA8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80"/>
    <w:rsid w:val="00455BA9"/>
    <w:rsid w:val="006E0B1B"/>
    <w:rsid w:val="00736980"/>
    <w:rsid w:val="00804B26"/>
    <w:rsid w:val="00B0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06D43-EA0E-4A34-80E0-3F099DA6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9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6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80"/>
    <w:rPr>
      <w:rFonts w:ascii="Calibri" w:eastAsia="Calibri" w:hAnsi="Calibri" w:cs="Times New Roman"/>
    </w:rPr>
  </w:style>
  <w:style w:type="character" w:customStyle="1" w:styleId="selected">
    <w:name w:val="selected"/>
    <w:basedOn w:val="DefaultParagraphFont"/>
    <w:rsid w:val="0073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enya.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an.students@tukenya.ac.k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2025-06-30T11:55:00Z</dcterms:created>
  <dcterms:modified xsi:type="dcterms:W3CDTF">2025-06-30T11:55:00Z</dcterms:modified>
</cp:coreProperties>
</file>